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88" w:rsidRPr="00864B88" w:rsidRDefault="00864B88" w:rsidP="00675EDF">
      <w:pPr>
        <w:shd w:val="clear" w:color="auto" w:fill="FFFFFF"/>
        <w:spacing w:line="240" w:lineRule="auto"/>
        <w:outlineLvl w:val="4"/>
        <w:rPr>
          <w:rFonts w:ascii="Arial Narrow" w:eastAsia="Times New Roman" w:hAnsi="Arial Narrow" w:cs="Times New Roman"/>
          <w:color w:val="444444"/>
          <w:sz w:val="28"/>
          <w:szCs w:val="28"/>
          <w:lang w:val="es-ES" w:eastAsia="es-ES"/>
        </w:rPr>
      </w:pPr>
      <w:r w:rsidRPr="00864B88">
        <w:rPr>
          <w:rFonts w:ascii="Arial Narrow" w:eastAsia="Times New Roman" w:hAnsi="Arial Narrow" w:cs="Times New Roman"/>
          <w:color w:val="444444"/>
          <w:sz w:val="28"/>
          <w:szCs w:val="28"/>
          <w:lang w:val="es-ES" w:eastAsia="es-ES"/>
        </w:rPr>
        <w:t> Audiencia Pública “PROYECTO AUTOPISTA DR. RICARDO BALBÍN (BUENOS AIRES – LA PLATA – EMPALME RUTA 11) - SECCIÓN I - TRAMO II distribuidor Camino Rivadavia Pr 1+225 a inicio viaducto Pr 3/145”</w:t>
      </w:r>
    </w:p>
    <w:p w:rsidR="00864B88" w:rsidRPr="00864B88" w:rsidRDefault="00864B88" w:rsidP="00675EDF">
      <w:pPr>
        <w:shd w:val="clear" w:color="auto" w:fill="FFFFFF"/>
        <w:spacing w:line="240" w:lineRule="auto"/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</w:pPr>
      <w:r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El Ministerio de Ambiente de la Provincia de Buenos Aires, en los términos de la Resolución 145 de 2023 dictada el 12 de octubre del corriente, convoca a Audiencia Pública para la participación ciudadana respecto de la obra denominada: “</w:t>
      </w:r>
      <w:r w:rsidRPr="00675EDF"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val="es-ES" w:eastAsia="es-ES"/>
        </w:rPr>
        <w:t>PROYECTO AUTOPISTA DR. RICARDO BALBÍN (BUENOS AIRES – LA PLATA – EMPALME RUTA 11) - SECCIÓN I - TRAMO II distribuidor Camino Rivadavia Pr 1+225 a inicio viaducto Pr 3/145</w:t>
      </w:r>
      <w:r w:rsidR="00675EDF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”, en jurisdicción del P</w:t>
      </w:r>
      <w:r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artido de Ensenada, provincia de Buenos Aires, en el marco de la Evaluación Impacto Ambiental, a celebrarse de manera presencial el día jueves 5 de diciembre de 2023 a las 10:00hs en el auditorio de la Facultad de Psicología de la Universidad Nacional de La Pl</w:t>
      </w:r>
      <w:r w:rsidR="00675EDF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ata, dirección: Av. 122 N° 1900 Ensenada.</w:t>
      </w:r>
    </w:p>
    <w:p w:rsidR="00864B88" w:rsidRPr="00864B88" w:rsidRDefault="00864B88" w:rsidP="00675EDF">
      <w:pPr>
        <w:shd w:val="clear" w:color="auto" w:fill="FFFFFF"/>
        <w:spacing w:line="240" w:lineRule="auto"/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</w:pPr>
      <w:r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El objeto de la audiencia será la exposición del Estudio de Impacto Ambiental de la obra mencionada en el marco del expediente EX-2023-39492734- -GDEBA-DGAMAMGP.</w:t>
      </w:r>
    </w:p>
    <w:p w:rsidR="00864B88" w:rsidRPr="00864B88" w:rsidRDefault="00864B88" w:rsidP="00675EDF">
      <w:pPr>
        <w:shd w:val="clear" w:color="auto" w:fill="FFFFFF"/>
        <w:spacing w:line="240" w:lineRule="auto"/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</w:pPr>
      <w:r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Los interesados en participar en la audiencia pública (ya sea como asistentes y/u oradores) se deberán inscribir con una antelación de hasta cinco (5) días previos a la fecha de celebración de la misma, de manera libre y gratuita a través del siguiente link: </w:t>
      </w:r>
      <w:hyperlink r:id="rId4" w:history="1">
        <w:r w:rsidRPr="00675EDF">
          <w:rPr>
            <w:rFonts w:ascii="Arial Narrow" w:eastAsia="Times New Roman" w:hAnsi="Arial Narrow" w:cs="Arial"/>
            <w:color w:val="3AB3C8"/>
            <w:sz w:val="28"/>
            <w:szCs w:val="28"/>
            <w:lang w:val="es-ES" w:eastAsia="es-ES"/>
          </w:rPr>
          <w:t>https://formularios.ambiente.gba.gob.ar/form/57</w:t>
        </w:r>
      </w:hyperlink>
      <w:r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 </w:t>
      </w:r>
    </w:p>
    <w:p w:rsidR="00675EDF" w:rsidRDefault="00864B88" w:rsidP="00675EDF">
      <w:pPr>
        <w:shd w:val="clear" w:color="auto" w:fill="FFFFFF"/>
        <w:spacing w:line="240" w:lineRule="auto"/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</w:pPr>
      <w:r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 xml:space="preserve">Se podrá ver la audiencia de forma online ya que la misma se transmitirá en vivo por el canal de </w:t>
      </w:r>
      <w:proofErr w:type="spellStart"/>
      <w:r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Youtube</w:t>
      </w:r>
      <w:proofErr w:type="spellEnd"/>
      <w:r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 xml:space="preserve"> Oficial del Ministerio de Ambiente de la Provincia de Buenos Aires. Link de acceso: </w:t>
      </w:r>
      <w:hyperlink r:id="rId5" w:history="1">
        <w:r w:rsidRPr="00675EDF">
          <w:rPr>
            <w:rFonts w:ascii="Arial Narrow" w:eastAsia="Times New Roman" w:hAnsi="Arial Narrow" w:cs="Arial"/>
            <w:color w:val="3AB3C8"/>
            <w:sz w:val="28"/>
            <w:szCs w:val="28"/>
            <w:lang w:val="es-ES" w:eastAsia="es-ES"/>
          </w:rPr>
          <w:t>https://www.youtube.com/@AmbienteProvincia</w:t>
        </w:r>
      </w:hyperlink>
      <w:r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 </w:t>
      </w:r>
    </w:p>
    <w:p w:rsidR="00864B88" w:rsidRPr="00864B88" w:rsidRDefault="00864B88" w:rsidP="00675EDF">
      <w:pPr>
        <w:shd w:val="clear" w:color="auto" w:fill="FFFFFF"/>
        <w:spacing w:line="240" w:lineRule="auto"/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</w:pPr>
      <w:r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 xml:space="preserve">Además, la Audiencia quedará grabada en el mismo canal de </w:t>
      </w:r>
      <w:proofErr w:type="spellStart"/>
      <w:r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YouTube</w:t>
      </w:r>
      <w:proofErr w:type="spellEnd"/>
      <w:r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 xml:space="preserve"> para su consulta posterior.</w:t>
      </w:r>
    </w:p>
    <w:p w:rsidR="00864B88" w:rsidRPr="00864B88" w:rsidRDefault="00864B88" w:rsidP="00675EDF">
      <w:pPr>
        <w:shd w:val="clear" w:color="auto" w:fill="FFFFFF"/>
        <w:spacing w:line="240" w:lineRule="auto"/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</w:pPr>
      <w:r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 xml:space="preserve">La audiencia pública será presidida por el Dr. Manuel </w:t>
      </w:r>
      <w:proofErr w:type="spellStart"/>
      <w:r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Morrone</w:t>
      </w:r>
      <w:proofErr w:type="spellEnd"/>
      <w:r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, Director Provincial de Evaluación de Impacto Ambiental, de la Subsecretaría de Control y Fiscalización Ambiental del Ministerio de Ambiente de la Provincia de Buenos Aires.</w:t>
      </w:r>
    </w:p>
    <w:p w:rsidR="00864B88" w:rsidRPr="00864B88" w:rsidRDefault="00675EDF" w:rsidP="00675EDF">
      <w:pPr>
        <w:shd w:val="clear" w:color="auto" w:fill="FFFFFF"/>
        <w:spacing w:line="240" w:lineRule="auto"/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La</w:t>
      </w:r>
      <w:r w:rsidR="00864B88"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 xml:space="preserve"> documentación sobre el proyecto en estudio y la Resolución de Convocatoria de la Audiencia Pública junto con su Reglamento, dónde podrán encontrar todos los de</w:t>
      </w:r>
      <w:r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talles sobre su funcionamiento, se pueden consultar en la página web del Ministerio de Ambiente de la Provincia de Buenos Aires (</w:t>
      </w:r>
      <w:r w:rsidRPr="00675EDF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https://www.ambiente.gba.gob.ar/contenido/audiencias_publicas</w:t>
      </w:r>
      <w:r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).</w:t>
      </w:r>
    </w:p>
    <w:p w:rsidR="00864B88" w:rsidRPr="00864B88" w:rsidRDefault="00864B88" w:rsidP="00675EDF">
      <w:pPr>
        <w:shd w:val="clear" w:color="auto" w:fill="FFFFFF"/>
        <w:spacing w:line="240" w:lineRule="auto"/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</w:pPr>
      <w:r w:rsidRPr="00675EDF">
        <w:rPr>
          <w:rFonts w:ascii="Arial Narrow" w:eastAsia="Times New Roman" w:hAnsi="Arial Narrow" w:cs="Arial"/>
          <w:b/>
          <w:bCs/>
          <w:i/>
          <w:iCs/>
          <w:color w:val="444444"/>
          <w:sz w:val="28"/>
          <w:szCs w:val="28"/>
          <w:lang w:val="es-ES" w:eastAsia="es-ES"/>
        </w:rPr>
        <w:t>Cualquier duda o consulta, puede ser remita por email a </w:t>
      </w:r>
      <w:hyperlink r:id="rId6" w:history="1">
        <w:r w:rsidRPr="00675EDF">
          <w:rPr>
            <w:rFonts w:ascii="Arial Narrow" w:eastAsia="Times New Roman" w:hAnsi="Arial Narrow" w:cs="Arial"/>
            <w:b/>
            <w:bCs/>
            <w:i/>
            <w:iCs/>
            <w:color w:val="3AB3C8"/>
            <w:sz w:val="28"/>
            <w:szCs w:val="28"/>
            <w:lang w:val="es-ES" w:eastAsia="es-ES"/>
          </w:rPr>
          <w:t>participacionciudadana@ambiente.gba.gob.ar</w:t>
        </w:r>
      </w:hyperlink>
      <w:r w:rsidRPr="00675EDF">
        <w:rPr>
          <w:rFonts w:ascii="Arial Narrow" w:eastAsia="Times New Roman" w:hAnsi="Arial Narrow" w:cs="Arial"/>
          <w:b/>
          <w:bCs/>
          <w:i/>
          <w:iCs/>
          <w:color w:val="444444"/>
          <w:sz w:val="28"/>
          <w:szCs w:val="28"/>
          <w:lang w:val="es-ES" w:eastAsia="es-ES"/>
        </w:rPr>
        <w:t>, cumplimentando los siguientes recaudos:</w:t>
      </w:r>
    </w:p>
    <w:p w:rsidR="00864B88" w:rsidRPr="00864B88" w:rsidRDefault="00864B88" w:rsidP="00675EDF">
      <w:pPr>
        <w:shd w:val="clear" w:color="auto" w:fill="FFFFFF"/>
        <w:spacing w:line="240" w:lineRule="auto"/>
        <w:ind w:left="501"/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</w:pPr>
      <w:r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a) En el asunto del correo deberá consignarse el nombre de la Audiencia.</w:t>
      </w:r>
    </w:p>
    <w:p w:rsidR="00864B88" w:rsidRPr="00864B88" w:rsidRDefault="00864B88" w:rsidP="00675EDF">
      <w:pPr>
        <w:shd w:val="clear" w:color="auto" w:fill="FFFFFF"/>
        <w:spacing w:line="240" w:lineRule="auto"/>
        <w:ind w:left="501"/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</w:pPr>
      <w:r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b) Deberá adjuntarse conjuntamente copia digital legible del Documento Nacional de Identidad de quien/quienes suscriban la consulta.</w:t>
      </w:r>
    </w:p>
    <w:p w:rsidR="00864B88" w:rsidRPr="00864B88" w:rsidRDefault="00864B88" w:rsidP="00675EDF">
      <w:pPr>
        <w:shd w:val="clear" w:color="auto" w:fill="FFFFFF"/>
        <w:spacing w:line="240" w:lineRule="auto"/>
        <w:jc w:val="left"/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</w:pPr>
      <w:r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 </w:t>
      </w:r>
    </w:p>
    <w:p w:rsidR="00864B88" w:rsidRPr="00864B88" w:rsidRDefault="00864B88" w:rsidP="00675EDF">
      <w:pPr>
        <w:shd w:val="clear" w:color="auto" w:fill="FFFFFF"/>
        <w:spacing w:line="240" w:lineRule="auto"/>
        <w:ind w:left="501"/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</w:pPr>
      <w:r w:rsidRPr="00864B88">
        <w:rPr>
          <w:rFonts w:ascii="Arial Narrow" w:eastAsia="Times New Roman" w:hAnsi="Arial Narrow" w:cs="Arial"/>
          <w:color w:val="444444"/>
          <w:sz w:val="28"/>
          <w:szCs w:val="28"/>
          <w:lang w:val="es-ES" w:eastAsia="es-ES"/>
        </w:rPr>
        <w:t>   </w:t>
      </w:r>
    </w:p>
    <w:p w:rsidR="00F02654" w:rsidRPr="00675EDF" w:rsidRDefault="00F02654" w:rsidP="00675EDF">
      <w:pPr>
        <w:spacing w:line="240" w:lineRule="auto"/>
        <w:rPr>
          <w:rFonts w:ascii="Arial Narrow" w:hAnsi="Arial Narrow"/>
          <w:sz w:val="28"/>
          <w:szCs w:val="28"/>
        </w:rPr>
      </w:pPr>
    </w:p>
    <w:sectPr w:rsidR="00F02654" w:rsidRPr="00675EDF" w:rsidSect="00F02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64B88"/>
    <w:rsid w:val="00675EDF"/>
    <w:rsid w:val="0068266C"/>
    <w:rsid w:val="007A5C82"/>
    <w:rsid w:val="00864B88"/>
    <w:rsid w:val="00A81DF1"/>
    <w:rsid w:val="00D9552B"/>
    <w:rsid w:val="00E55EA9"/>
    <w:rsid w:val="00F02654"/>
    <w:rsid w:val="00F2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54"/>
    <w:rPr>
      <w:lang w:val="es-AR"/>
    </w:rPr>
  </w:style>
  <w:style w:type="paragraph" w:styleId="Ttulo5">
    <w:name w:val="heading 5"/>
    <w:basedOn w:val="Normal"/>
    <w:link w:val="Ttulo5Car"/>
    <w:uiPriority w:val="9"/>
    <w:qFormat/>
    <w:rsid w:val="00864B88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864B8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rtejustify">
    <w:name w:val="rtejustify"/>
    <w:basedOn w:val="Normal"/>
    <w:rsid w:val="00864B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64B8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64B8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864B8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B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B88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ticipacionciudadana@ambiente.gba.gob.ar" TargetMode="External"/><Relationship Id="rId5" Type="http://schemas.openxmlformats.org/officeDocument/2006/relationships/hyperlink" Target="https://www.youtube.com/@AmbienteProvincia" TargetMode="External"/><Relationship Id="rId4" Type="http://schemas.openxmlformats.org/officeDocument/2006/relationships/hyperlink" Target="https://formularios.ambiente.gba.gob.ar/form/5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1</cp:revision>
  <cp:lastPrinted>2023-10-26T15:35:00Z</cp:lastPrinted>
  <dcterms:created xsi:type="dcterms:W3CDTF">2023-10-26T15:08:00Z</dcterms:created>
  <dcterms:modified xsi:type="dcterms:W3CDTF">2023-10-26T17:16:00Z</dcterms:modified>
</cp:coreProperties>
</file>